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附件7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44"/>
          <w:szCs w:val="28"/>
          <w:highlight w:val="none"/>
        </w:rPr>
      </w:pP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</w:rPr>
        <w:t>具备成熟的数据管理能力和数据安全保障能力</w:t>
      </w:r>
      <w:r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  <w:lang w:val="en-US" w:eastAsia="zh-CN"/>
        </w:rPr>
        <w:t>的承诺</w:t>
      </w:r>
    </w:p>
    <w:bookmarkEnd w:id="0"/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潍坊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市大数据局：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我司具备成熟的数据管理能力和数据安全保障能力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特此声明。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</w:t>
      </w: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法定代表人（签字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或盖章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:              </w:t>
      </w:r>
    </w:p>
    <w:p>
      <w:pPr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日期：   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27195933"/>
    <w:rsid w:val="397D1A60"/>
    <w:rsid w:val="4EF84E1A"/>
    <w:rsid w:val="50444DD5"/>
    <w:rsid w:val="5E2A018B"/>
    <w:rsid w:val="6E9D6087"/>
    <w:rsid w:val="771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58D52FAA3CD24ED3A11772055F183893_13</vt:lpwstr>
  </property>
</Properties>
</file>